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01" w:rsidRPr="001A45BC" w:rsidRDefault="00716001" w:rsidP="00716001">
      <w:pPr>
        <w:jc w:val="center"/>
        <w:rPr>
          <w:rFonts w:ascii="Calibri" w:eastAsia="Times New Roman" w:hAnsi="Calibri" w:cs="Calibri"/>
          <w:lang w:eastAsia="el-GR"/>
        </w:rPr>
      </w:pPr>
      <w:r w:rsidRPr="001A45BC">
        <w:rPr>
          <w:rFonts w:ascii="Book Antiqua" w:eastAsia="Times New Roman" w:hAnsi="Book Antiqua" w:cs="Calibri"/>
          <w:b/>
          <w:bCs/>
          <w:sz w:val="32"/>
          <w:szCs w:val="32"/>
          <w:lang w:eastAsia="el-GR"/>
        </w:rPr>
        <w:t>ΣΥΛΛΟΓΟΣ</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ΔΑΝΕΙΖΟΜΕΝΟΥ</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ΠΡΟΣΩΠΙΚΟΥ</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ΤΡΑΠΕΖΙΚΟΥ</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ΤΟΜΕΑ</w:t>
      </w:r>
    </w:p>
    <w:p w:rsidR="00716001" w:rsidRPr="001A45BC" w:rsidRDefault="00716001" w:rsidP="00716001">
      <w:pPr>
        <w:jc w:val="center"/>
        <w:rPr>
          <w:rFonts w:ascii="Calibri" w:eastAsia="Times New Roman" w:hAnsi="Calibri" w:cs="Calibri"/>
          <w:lang w:eastAsia="el-GR"/>
        </w:rPr>
      </w:pPr>
      <w:r w:rsidRPr="001A45BC">
        <w:rPr>
          <w:rFonts w:ascii="Book Antiqua" w:eastAsia="Times New Roman" w:hAnsi="Book Antiqua" w:cs="Calibri"/>
          <w:b/>
          <w:bCs/>
          <w:sz w:val="27"/>
          <w:szCs w:val="27"/>
          <w:lang w:eastAsia="el-GR"/>
        </w:rPr>
        <w:t>ΣΥ.ΔΑ.Π.Τ.Τ.</w:t>
      </w:r>
    </w:p>
    <w:p w:rsidR="00716001" w:rsidRPr="001A45BC" w:rsidRDefault="00716001" w:rsidP="00716001">
      <w:pPr>
        <w:jc w:val="center"/>
        <w:rPr>
          <w:rFonts w:ascii="Calibri" w:eastAsia="Times New Roman" w:hAnsi="Calibri" w:cs="Calibri"/>
          <w:lang w:eastAsia="el-GR"/>
        </w:rPr>
      </w:pPr>
      <w:proofErr w:type="spellStart"/>
      <w:r w:rsidRPr="001A45BC">
        <w:rPr>
          <w:rFonts w:ascii="Book Antiqua" w:eastAsia="Times New Roman" w:hAnsi="Book Antiqua" w:cs="Calibri"/>
          <w:sz w:val="18"/>
          <w:szCs w:val="18"/>
          <w:lang w:eastAsia="el-GR"/>
        </w:rPr>
        <w:t>Αρ</w:t>
      </w:r>
      <w:proofErr w:type="spellEnd"/>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proofErr w:type="spellStart"/>
      <w:r w:rsidRPr="001A45BC">
        <w:rPr>
          <w:rFonts w:ascii="Book Antiqua" w:eastAsia="Times New Roman" w:hAnsi="Book Antiqua" w:cs="Calibri"/>
          <w:sz w:val="18"/>
          <w:szCs w:val="18"/>
          <w:lang w:eastAsia="el-GR"/>
        </w:rPr>
        <w:t>Διατ</w:t>
      </w:r>
      <w:proofErr w:type="spellEnd"/>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proofErr w:type="spellStart"/>
      <w:r w:rsidRPr="001A45BC">
        <w:rPr>
          <w:rFonts w:ascii="Book Antiqua" w:eastAsia="Times New Roman" w:hAnsi="Book Antiqua" w:cs="Calibri"/>
          <w:sz w:val="18"/>
          <w:szCs w:val="18"/>
          <w:lang w:eastAsia="el-GR"/>
        </w:rPr>
        <w:t>Μ.Π.Αθηνών</w:t>
      </w:r>
      <w:proofErr w:type="spellEnd"/>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437</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/30-11-2012</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Α.Μ.</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29328</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proofErr w:type="spellStart"/>
      <w:r w:rsidRPr="001A45BC">
        <w:rPr>
          <w:rFonts w:ascii="Book Antiqua" w:eastAsia="Times New Roman" w:hAnsi="Book Antiqua" w:cs="Calibri"/>
          <w:sz w:val="18"/>
          <w:szCs w:val="18"/>
          <w:lang w:eastAsia="el-GR"/>
        </w:rPr>
        <w:t>Ειδ.Αρ</w:t>
      </w:r>
      <w:proofErr w:type="spellEnd"/>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6162</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μέλος</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Ο.Ι.Υ.Ε.</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&amp;</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Ε.Κ.Α.</w:t>
      </w:r>
    </w:p>
    <w:p w:rsidR="00716001" w:rsidRPr="001A45BC" w:rsidRDefault="00716001" w:rsidP="00716001">
      <w:pPr>
        <w:jc w:val="center"/>
        <w:rPr>
          <w:rFonts w:ascii="Calibri" w:eastAsia="Times New Roman" w:hAnsi="Calibri" w:cs="Calibri"/>
          <w:lang w:eastAsia="el-GR"/>
        </w:rPr>
      </w:pPr>
      <w:r w:rsidRPr="001A45BC">
        <w:rPr>
          <w:rFonts w:ascii="Book Antiqua" w:eastAsia="Times New Roman" w:hAnsi="Book Antiqua" w:cs="Calibri"/>
          <w:sz w:val="18"/>
          <w:szCs w:val="18"/>
          <w:lang w:eastAsia="el-GR"/>
        </w:rPr>
        <w:t>3</w:t>
      </w:r>
      <w:r w:rsidRPr="001A45BC">
        <w:rPr>
          <w:rFonts w:ascii="Book Antiqua" w:eastAsia="Times New Roman" w:hAnsi="Book Antiqua" w:cs="Calibri"/>
          <w:sz w:val="18"/>
          <w:szCs w:val="18"/>
          <w:vertAlign w:val="superscript"/>
          <w:lang w:eastAsia="el-GR"/>
        </w:rPr>
        <w:t>ης</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Σεπτεμβρίου</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48Β,</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ΤΚ</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10433</w:t>
      </w:r>
      <w:r w:rsidRPr="001A45BC">
        <w:rPr>
          <w:rFonts w:ascii="Book Antiqua" w:eastAsia="Times New Roman" w:hAnsi="Book Antiqua" w:cs="Calibri"/>
          <w:b/>
          <w:bCs/>
          <w:sz w:val="18"/>
          <w:szCs w:val="18"/>
          <w:lang w:eastAsia="el-GR"/>
        </w:rPr>
        <w:t>,</w:t>
      </w:r>
      <w:r>
        <w:rPr>
          <w:rFonts w:ascii="Book Antiqua" w:eastAsia="Times New Roman" w:hAnsi="Book Antiqua" w:cs="Calibri"/>
          <w:b/>
          <w:bCs/>
          <w:sz w:val="18"/>
          <w:szCs w:val="18"/>
          <w:lang w:eastAsia="el-GR"/>
        </w:rPr>
        <w:t xml:space="preserve"> </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Web:</w:t>
      </w:r>
      <w:hyperlink r:id="rId5" w:tgtFrame="_blank" w:history="1">
        <w:r>
          <w:rPr>
            <w:rFonts w:ascii="Book Antiqua" w:eastAsia="Times New Roman" w:hAnsi="Book Antiqua" w:cs="Calibri"/>
            <w:color w:val="0000FF"/>
            <w:sz w:val="18"/>
            <w:szCs w:val="18"/>
            <w:u w:val="single"/>
            <w:lang w:eastAsia="el-GR"/>
          </w:rPr>
          <w:t xml:space="preserve">  </w:t>
        </w:r>
        <w:r w:rsidRPr="001A45BC">
          <w:rPr>
            <w:rFonts w:ascii="Book Antiqua" w:eastAsia="Times New Roman" w:hAnsi="Book Antiqua" w:cs="Calibri"/>
            <w:color w:val="0000FF"/>
            <w:sz w:val="18"/>
            <w:szCs w:val="18"/>
            <w:u w:val="single"/>
            <w:lang w:eastAsia="el-GR"/>
          </w:rPr>
          <w:t>sydaptt</w:t>
        </w:r>
      </w:hyperlink>
      <w:r w:rsidRPr="001A45BC">
        <w:rPr>
          <w:rFonts w:ascii="Book Antiqua" w:eastAsia="Times New Roman" w:hAnsi="Book Antiqua" w:cs="Calibri"/>
          <w:sz w:val="18"/>
          <w:szCs w:val="18"/>
          <w:lang w:eastAsia="el-GR"/>
        </w:rPr>
        <w:t>.org</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Email:</w:t>
      </w:r>
      <w:r>
        <w:rPr>
          <w:rFonts w:ascii="Book Antiqua" w:eastAsia="Times New Roman" w:hAnsi="Book Antiqua" w:cs="Calibri"/>
          <w:sz w:val="18"/>
          <w:szCs w:val="18"/>
          <w:lang w:eastAsia="el-GR"/>
        </w:rPr>
        <w:t xml:space="preserve">  </w:t>
      </w:r>
      <w:hyperlink r:id="rId6" w:tgtFrame="_blank" w:history="1">
        <w:r w:rsidRPr="001A45BC">
          <w:rPr>
            <w:rFonts w:ascii="Book Antiqua" w:eastAsia="Times New Roman" w:hAnsi="Book Antiqua" w:cs="Calibri"/>
            <w:color w:val="0000FF"/>
            <w:sz w:val="18"/>
            <w:szCs w:val="18"/>
            <w:u w:val="single"/>
            <w:lang w:eastAsia="el-GR"/>
          </w:rPr>
          <w:t>sydaptt@gmail.com</w:t>
        </w:r>
      </w:hyperlink>
    </w:p>
    <w:p w:rsidR="00716001" w:rsidRPr="00716001" w:rsidRDefault="00716001" w:rsidP="00716001">
      <w:pPr>
        <w:rPr>
          <w:rFonts w:ascii="Book Antiqua" w:eastAsia="Times New Roman" w:hAnsi="Book Antiqua" w:cs="Calibri"/>
          <w:lang w:eastAsia="el-GR"/>
        </w:rPr>
      </w:pPr>
      <w:r>
        <w:rPr>
          <w:rFonts w:ascii="Calibri" w:eastAsia="Times New Roman" w:hAnsi="Calibri" w:cs="Calibri"/>
          <w:lang w:eastAsia="el-GR"/>
        </w:rPr>
        <w:t xml:space="preserve"> </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rPr>
          <w:rFonts w:ascii="Book Antiqua" w:eastAsia="Times New Roman" w:hAnsi="Book Antiqua" w:cs="Calibri"/>
          <w:lang w:eastAsia="el-GR"/>
        </w:rPr>
      </w:pPr>
      <w:proofErr w:type="spellStart"/>
      <w:r w:rsidRPr="00716001">
        <w:rPr>
          <w:rFonts w:ascii="Book Antiqua" w:eastAsia="Times New Roman" w:hAnsi="Book Antiqua" w:cs="Calibri"/>
          <w:lang w:eastAsia="el-GR"/>
        </w:rPr>
        <w:t>Αρ.Πρωτ</w:t>
      </w:r>
      <w:proofErr w:type="spellEnd"/>
      <w:r w:rsidRPr="00716001">
        <w:rPr>
          <w:rFonts w:ascii="Book Antiqua" w:eastAsia="Times New Roman" w:hAnsi="Book Antiqua" w:cs="Calibri"/>
          <w:lang w:eastAsia="el-GR"/>
        </w:rPr>
        <w:t>:</w:t>
      </w:r>
      <w:r>
        <w:rPr>
          <w:rFonts w:ascii="Book Antiqua" w:eastAsia="Times New Roman" w:hAnsi="Book Antiqua" w:cs="Calibri"/>
          <w:lang w:eastAsia="el-GR"/>
        </w:rPr>
        <w:t xml:space="preserve"> </w:t>
      </w:r>
      <w:r w:rsidRPr="00716001">
        <w:rPr>
          <w:rFonts w:ascii="Book Antiqua" w:eastAsia="Times New Roman" w:hAnsi="Book Antiqua" w:cs="Calibri"/>
          <w:lang w:eastAsia="el-GR"/>
        </w:rPr>
        <w:t>2021_2</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jc w:val="right"/>
        <w:rPr>
          <w:rFonts w:ascii="Book Antiqua" w:eastAsia="Times New Roman" w:hAnsi="Book Antiqua" w:cs="Calibri"/>
          <w:lang w:eastAsia="el-GR"/>
        </w:rPr>
      </w:pPr>
      <w:r w:rsidRPr="00716001">
        <w:rPr>
          <w:rFonts w:ascii="Book Antiqua" w:eastAsia="Times New Roman" w:hAnsi="Book Antiqua" w:cs="Calibri"/>
          <w:lang w:eastAsia="el-GR"/>
        </w:rPr>
        <w:t>Αθήνα,</w:t>
      </w:r>
      <w:r>
        <w:rPr>
          <w:rFonts w:ascii="Book Antiqua" w:eastAsia="Times New Roman" w:hAnsi="Book Antiqua" w:cs="Calibri"/>
          <w:lang w:eastAsia="el-GR"/>
        </w:rPr>
        <w:t xml:space="preserve"> </w:t>
      </w:r>
      <w:r w:rsidRPr="00716001">
        <w:rPr>
          <w:rFonts w:ascii="Book Antiqua" w:eastAsia="Times New Roman" w:hAnsi="Book Antiqua" w:cs="Calibri"/>
          <w:lang w:eastAsia="el-GR"/>
        </w:rPr>
        <w:t>1</w:t>
      </w:r>
      <w:r w:rsidR="00FA561A">
        <w:rPr>
          <w:rFonts w:ascii="Book Antiqua" w:eastAsia="Times New Roman" w:hAnsi="Book Antiqua" w:cs="Calibri"/>
          <w:lang w:eastAsia="el-GR"/>
        </w:rPr>
        <w:t>9</w:t>
      </w:r>
      <w:r w:rsidRPr="00716001">
        <w:rPr>
          <w:rFonts w:ascii="Book Antiqua" w:eastAsia="Times New Roman" w:hAnsi="Book Antiqua" w:cs="Calibri"/>
          <w:lang w:eastAsia="el-GR"/>
        </w:rPr>
        <w:t>/04/2021</w:t>
      </w:r>
    </w:p>
    <w:p w:rsidR="00716001" w:rsidRPr="00716001" w:rsidRDefault="00716001" w:rsidP="00716001">
      <w:pPr>
        <w:jc w:val="right"/>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rPr>
          <w:rFonts w:ascii="Book Antiqua" w:hAnsi="Book Antiqua" w:cs="Arial"/>
          <w:color w:val="1D1D1D"/>
          <w:spacing w:val="11"/>
          <w:shd w:val="clear" w:color="auto" w:fill="FFFFFF"/>
        </w:rPr>
      </w:pPr>
      <w:r w:rsidRPr="00716001">
        <w:rPr>
          <w:rFonts w:ascii="Book Antiqua" w:eastAsia="Times New Roman" w:hAnsi="Book Antiqua" w:cs="Calibri"/>
          <w:lang w:eastAsia="el-GR"/>
        </w:rPr>
        <w:t>Προς:</w:t>
      </w:r>
      <w:r>
        <w:rPr>
          <w:rFonts w:ascii="Book Antiqua" w:eastAsia="Times New Roman" w:hAnsi="Book Antiqua" w:cs="Calibri"/>
          <w:lang w:eastAsia="el-GR"/>
        </w:rPr>
        <w:t xml:space="preserve"> </w:t>
      </w:r>
      <w:r w:rsidR="00FA561A">
        <w:rPr>
          <w:rFonts w:ascii="Book Antiqua" w:eastAsia="Times New Roman" w:hAnsi="Book Antiqua" w:cs="Calibri"/>
          <w:lang w:eastAsia="el-GR"/>
        </w:rPr>
        <w:t xml:space="preserve"> </w:t>
      </w:r>
      <w:r w:rsidRPr="00716001">
        <w:rPr>
          <w:rFonts w:ascii="Book Antiqua" w:eastAsia="Times New Roman" w:hAnsi="Book Antiqua" w:cs="Calibri"/>
          <w:lang w:eastAsia="el-GR"/>
        </w:rPr>
        <w:t>Υπουργό</w:t>
      </w:r>
      <w:r>
        <w:rPr>
          <w:rFonts w:ascii="Book Antiqua" w:eastAsia="Times New Roman" w:hAnsi="Book Antiqua" w:cs="Calibri"/>
          <w:lang w:eastAsia="el-GR"/>
        </w:rPr>
        <w:t xml:space="preserve"> </w:t>
      </w:r>
      <w:r w:rsidRPr="00716001">
        <w:rPr>
          <w:rFonts w:ascii="Book Antiqua" w:hAnsi="Book Antiqua" w:cs="Arial"/>
          <w:color w:val="1D1D1D"/>
          <w:spacing w:val="11"/>
          <w:shd w:val="clear" w:color="auto" w:fill="FFFFFF"/>
        </w:rPr>
        <w:t>Εργασίας</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και</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Κοινωνικών</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Υποθέσεων,</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κ.</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Χατζηδάκη</w:t>
      </w:r>
    </w:p>
    <w:p w:rsidR="00716001" w:rsidRPr="00716001" w:rsidRDefault="00716001" w:rsidP="00FA561A">
      <w:pPr>
        <w:ind w:left="709"/>
        <w:rPr>
          <w:rFonts w:ascii="Book Antiqua" w:hAnsi="Book Antiqua" w:cs="Arial"/>
          <w:color w:val="1D1D1D"/>
          <w:spacing w:val="11"/>
          <w:shd w:val="clear" w:color="auto" w:fill="FFFFFF"/>
        </w:rPr>
      </w:pPr>
      <w:r w:rsidRPr="00716001">
        <w:rPr>
          <w:rFonts w:ascii="Book Antiqua" w:hAnsi="Book Antiqua" w:cs="Arial"/>
          <w:color w:val="1D1D1D"/>
          <w:spacing w:val="11"/>
          <w:shd w:val="clear" w:color="auto" w:fill="FFFFFF"/>
        </w:rPr>
        <w:t>Υπουργό</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Υγείας,</w:t>
      </w:r>
      <w:r>
        <w:rPr>
          <w:rFonts w:ascii="Book Antiqua" w:hAnsi="Book Antiqua" w:cs="Arial"/>
          <w:color w:val="1D1D1D"/>
          <w:spacing w:val="11"/>
          <w:shd w:val="clear" w:color="auto" w:fill="FFFFFF"/>
        </w:rPr>
        <w:t xml:space="preserve"> </w:t>
      </w:r>
      <w:r w:rsidRPr="00716001">
        <w:rPr>
          <w:rFonts w:ascii="Book Antiqua" w:hAnsi="Book Antiqua" w:cs="Arial"/>
          <w:color w:val="1D1D1D"/>
          <w:spacing w:val="11"/>
          <w:shd w:val="clear" w:color="auto" w:fill="FFFFFF"/>
        </w:rPr>
        <w:t>κ.</w:t>
      </w:r>
      <w:r>
        <w:rPr>
          <w:rFonts w:ascii="Book Antiqua" w:hAnsi="Book Antiqua" w:cs="Arial"/>
          <w:color w:val="1D1D1D"/>
          <w:spacing w:val="11"/>
          <w:shd w:val="clear" w:color="auto" w:fill="FFFFFF"/>
        </w:rPr>
        <w:t xml:space="preserve"> </w:t>
      </w:r>
      <w:proofErr w:type="spellStart"/>
      <w:r w:rsidRPr="00716001">
        <w:rPr>
          <w:rFonts w:ascii="Book Antiqua" w:hAnsi="Book Antiqua" w:cs="Arial"/>
          <w:color w:val="1D1D1D"/>
          <w:spacing w:val="11"/>
          <w:shd w:val="clear" w:color="auto" w:fill="FFFFFF"/>
        </w:rPr>
        <w:t>Κικίλια</w:t>
      </w:r>
      <w:proofErr w:type="spellEnd"/>
    </w:p>
    <w:p w:rsidR="00716001" w:rsidRPr="00716001" w:rsidRDefault="00716001" w:rsidP="00716001">
      <w:pPr>
        <w:rPr>
          <w:rFonts w:ascii="Book Antiqua" w:eastAsia="Times New Roman" w:hAnsi="Book Antiqua" w:cs="Calibri"/>
          <w:lang w:eastAsia="el-GR"/>
        </w:rPr>
      </w:pPr>
    </w:p>
    <w:p w:rsidR="00716001" w:rsidRDefault="00716001" w:rsidP="00716001">
      <w:pPr>
        <w:rPr>
          <w:rFonts w:ascii="Book Antiqua" w:eastAsia="Times New Roman" w:hAnsi="Book Antiqua" w:cs="Calibri"/>
          <w:lang w:eastAsia="el-GR"/>
        </w:rPr>
      </w:pPr>
    </w:p>
    <w:p w:rsidR="00716001" w:rsidRDefault="00716001" w:rsidP="00716001">
      <w:pPr>
        <w:rPr>
          <w:rFonts w:ascii="Book Antiqua" w:eastAsia="Times New Roman" w:hAnsi="Book Antiqua" w:cs="Calibri"/>
          <w:lang w:eastAsia="el-GR"/>
        </w:rPr>
      </w:pPr>
    </w:p>
    <w:p w:rsid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Κύριοι, </w:t>
      </w:r>
    </w:p>
    <w:p w:rsidR="00716001" w:rsidRDefault="00716001" w:rsidP="00716001">
      <w:pPr>
        <w:rPr>
          <w:rFonts w:ascii="Book Antiqua" w:eastAsia="Times New Roman" w:hAnsi="Book Antiqua" w:cs="Calibri"/>
          <w:lang w:eastAsia="el-GR"/>
        </w:rPr>
      </w:pPr>
    </w:p>
    <w:p w:rsidR="00762B7B" w:rsidRDefault="00716001" w:rsidP="00716001">
      <w:pPr>
        <w:rPr>
          <w:rFonts w:ascii="Book Antiqua" w:eastAsia="Times New Roman" w:hAnsi="Book Antiqua" w:cs="Calibri"/>
          <w:lang w:eastAsia="el-GR"/>
        </w:rPr>
      </w:pPr>
      <w:r>
        <w:rPr>
          <w:rFonts w:ascii="Book Antiqua" w:eastAsia="Times New Roman" w:hAnsi="Book Antiqua" w:cs="Calibri"/>
          <w:lang w:eastAsia="el-GR"/>
        </w:rPr>
        <w:t>Με την Κοινή υπουργική απόφαση (ΚΥΑ) της 17/4/2021 αποφασίστηκε ότι</w:t>
      </w:r>
      <w:r w:rsidR="00762B7B">
        <w:rPr>
          <w:rFonts w:ascii="Book Antiqua" w:eastAsia="Times New Roman" w:hAnsi="Book Antiqua" w:cs="Calibri"/>
          <w:lang w:eastAsia="el-GR"/>
        </w:rPr>
        <w:t>:</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rPr>
          <w:rFonts w:ascii="Book Antiqua" w:hAnsi="Book Antiqua"/>
        </w:rPr>
      </w:pPr>
      <w:proofErr w:type="spellStart"/>
      <w:r w:rsidRPr="00716001">
        <w:rPr>
          <w:rFonts w:ascii="Book Antiqua" w:hAnsi="Book Antiqua"/>
        </w:rPr>
        <w:t>Tα</w:t>
      </w:r>
      <w:proofErr w:type="spellEnd"/>
      <w:r>
        <w:rPr>
          <w:rFonts w:ascii="Book Antiqua" w:hAnsi="Book Antiqua"/>
        </w:rPr>
        <w:t xml:space="preserve"> </w:t>
      </w:r>
      <w:proofErr w:type="spellStart"/>
      <w:r w:rsidRPr="00716001">
        <w:rPr>
          <w:rFonts w:ascii="Book Antiqua" w:hAnsi="Book Antiqua"/>
        </w:rPr>
        <w:t>self-tests</w:t>
      </w:r>
      <w:proofErr w:type="spellEnd"/>
      <w:r>
        <w:rPr>
          <w:rFonts w:ascii="Book Antiqua" w:hAnsi="Book Antiqua"/>
        </w:rPr>
        <w:t xml:space="preserve"> </w:t>
      </w:r>
      <w:r w:rsidRPr="00716001">
        <w:rPr>
          <w:rFonts w:ascii="Book Antiqua" w:hAnsi="Book Antiqua"/>
        </w:rPr>
        <w:t>είναι</w:t>
      </w:r>
      <w:r>
        <w:rPr>
          <w:rFonts w:ascii="Book Antiqua" w:hAnsi="Book Antiqua"/>
        </w:rPr>
        <w:t xml:space="preserve"> </w:t>
      </w:r>
      <w:r w:rsidRPr="00716001">
        <w:rPr>
          <w:rFonts w:ascii="Book Antiqua" w:hAnsi="Book Antiqua"/>
        </w:rPr>
        <w:t>υποχρεωτικά</w:t>
      </w:r>
      <w:r>
        <w:rPr>
          <w:rFonts w:ascii="Book Antiqua" w:hAnsi="Book Antiqua"/>
        </w:rPr>
        <w:t xml:space="preserve"> </w:t>
      </w:r>
      <w:r w:rsidRPr="00716001">
        <w:rPr>
          <w:rFonts w:ascii="Book Antiqua" w:hAnsi="Book Antiqua"/>
        </w:rPr>
        <w:t>για</w:t>
      </w:r>
      <w:r>
        <w:rPr>
          <w:rFonts w:ascii="Book Antiqua" w:hAnsi="Book Antiqua"/>
        </w:rPr>
        <w:t xml:space="preserve"> </w:t>
      </w:r>
      <w:r w:rsidRPr="00716001">
        <w:rPr>
          <w:rFonts w:ascii="Book Antiqua" w:hAnsi="Book Antiqua"/>
        </w:rPr>
        <w:t>τους</w:t>
      </w:r>
      <w:r>
        <w:rPr>
          <w:rFonts w:ascii="Book Antiqua" w:hAnsi="Book Antiqua"/>
        </w:rPr>
        <w:t xml:space="preserve"> </w:t>
      </w:r>
      <w:r w:rsidRPr="00716001">
        <w:rPr>
          <w:rFonts w:ascii="Book Antiqua" w:hAnsi="Book Antiqua"/>
        </w:rPr>
        <w:t>εργαζομένους</w:t>
      </w:r>
      <w:r>
        <w:rPr>
          <w:rFonts w:ascii="Book Antiqua" w:hAnsi="Book Antiqua"/>
        </w:rPr>
        <w:t xml:space="preserve"> </w:t>
      </w:r>
      <w:r w:rsidRPr="00716001">
        <w:rPr>
          <w:rFonts w:ascii="Book Antiqua" w:hAnsi="Book Antiqua"/>
        </w:rPr>
        <w:t>προκειμένου</w:t>
      </w:r>
      <w:r>
        <w:rPr>
          <w:rFonts w:ascii="Book Antiqua" w:hAnsi="Book Antiqua"/>
        </w:rPr>
        <w:t xml:space="preserve"> </w:t>
      </w:r>
      <w:r w:rsidRPr="00716001">
        <w:rPr>
          <w:rFonts w:ascii="Book Antiqua" w:hAnsi="Book Antiqua"/>
        </w:rPr>
        <w:t>να</w:t>
      </w:r>
      <w:r>
        <w:rPr>
          <w:rFonts w:ascii="Book Antiqua" w:hAnsi="Book Antiqua"/>
        </w:rPr>
        <w:t xml:space="preserve"> </w:t>
      </w:r>
      <w:r w:rsidRPr="00716001">
        <w:rPr>
          <w:rFonts w:ascii="Book Antiqua" w:hAnsi="Book Antiqua"/>
        </w:rPr>
        <w:t>παρέχουν</w:t>
      </w:r>
      <w:r>
        <w:rPr>
          <w:rFonts w:ascii="Book Antiqua" w:hAnsi="Book Antiqua"/>
        </w:rPr>
        <w:t xml:space="preserve"> </w:t>
      </w:r>
      <w:r w:rsidRPr="00716001">
        <w:rPr>
          <w:rFonts w:ascii="Book Antiqua" w:hAnsi="Book Antiqua"/>
        </w:rPr>
        <w:t>την</w:t>
      </w:r>
      <w:r>
        <w:rPr>
          <w:rFonts w:ascii="Book Antiqua" w:hAnsi="Book Antiqua"/>
        </w:rPr>
        <w:t xml:space="preserve"> </w:t>
      </w:r>
      <w:r w:rsidRPr="00716001">
        <w:rPr>
          <w:rFonts w:ascii="Book Antiqua" w:hAnsi="Book Antiqua"/>
        </w:rPr>
        <w:t>εργασία</w:t>
      </w:r>
      <w:r>
        <w:rPr>
          <w:rFonts w:ascii="Book Antiqua" w:hAnsi="Book Antiqua"/>
        </w:rPr>
        <w:t xml:space="preserve"> </w:t>
      </w:r>
      <w:r w:rsidRPr="00716001">
        <w:rPr>
          <w:rFonts w:ascii="Book Antiqua" w:hAnsi="Book Antiqua"/>
        </w:rPr>
        <w:t>τους</w:t>
      </w:r>
      <w:r>
        <w:rPr>
          <w:rFonts w:ascii="Book Antiqua" w:hAnsi="Book Antiqua"/>
        </w:rPr>
        <w:t xml:space="preserve"> </w:t>
      </w:r>
      <w:r w:rsidRPr="00716001">
        <w:rPr>
          <w:rFonts w:ascii="Book Antiqua" w:hAnsi="Book Antiqua"/>
        </w:rPr>
        <w:t>με</w:t>
      </w:r>
      <w:r>
        <w:rPr>
          <w:rFonts w:ascii="Book Antiqua" w:hAnsi="Book Antiqua"/>
        </w:rPr>
        <w:t xml:space="preserve"> </w:t>
      </w:r>
      <w:r w:rsidRPr="00716001">
        <w:rPr>
          <w:rFonts w:ascii="Book Antiqua" w:hAnsi="Book Antiqua"/>
        </w:rPr>
        <w:t>φυσική</w:t>
      </w:r>
      <w:r>
        <w:rPr>
          <w:rFonts w:ascii="Book Antiqua" w:hAnsi="Book Antiqua"/>
        </w:rPr>
        <w:t xml:space="preserve"> </w:t>
      </w:r>
      <w:r w:rsidRPr="00716001">
        <w:rPr>
          <w:rFonts w:ascii="Book Antiqua" w:hAnsi="Book Antiqua"/>
        </w:rPr>
        <w:t>παρουσία</w:t>
      </w:r>
      <w:r>
        <w:rPr>
          <w:rFonts w:ascii="Book Antiqua" w:hAnsi="Book Antiqua"/>
        </w:rPr>
        <w:t xml:space="preserve"> </w:t>
      </w:r>
      <w:r w:rsidRPr="00716001">
        <w:rPr>
          <w:rFonts w:ascii="Book Antiqua" w:hAnsi="Book Antiqua"/>
        </w:rPr>
        <w:t>σε</w:t>
      </w:r>
      <w:r>
        <w:rPr>
          <w:rFonts w:ascii="Book Antiqua" w:hAnsi="Book Antiqua"/>
        </w:rPr>
        <w:t xml:space="preserve"> </w:t>
      </w:r>
      <w:r w:rsidRPr="00716001">
        <w:rPr>
          <w:rFonts w:ascii="Book Antiqua" w:hAnsi="Book Antiqua"/>
        </w:rPr>
        <w:t>εργοδότες</w:t>
      </w:r>
      <w:r>
        <w:rPr>
          <w:rFonts w:ascii="Book Antiqua" w:hAnsi="Book Antiqua"/>
        </w:rPr>
        <w:t xml:space="preserve"> </w:t>
      </w:r>
      <w:r w:rsidRPr="00716001">
        <w:rPr>
          <w:rFonts w:ascii="Book Antiqua" w:hAnsi="Book Antiqua"/>
        </w:rPr>
        <w:t>με</w:t>
      </w:r>
      <w:r>
        <w:rPr>
          <w:rFonts w:ascii="Book Antiqua" w:hAnsi="Book Antiqua"/>
        </w:rPr>
        <w:t xml:space="preserve"> </w:t>
      </w:r>
      <w:r w:rsidRPr="00716001">
        <w:rPr>
          <w:rFonts w:ascii="Book Antiqua" w:hAnsi="Book Antiqua"/>
        </w:rPr>
        <w:t>επιχειρηματικές</w:t>
      </w:r>
      <w:r>
        <w:rPr>
          <w:rFonts w:ascii="Book Antiqua" w:hAnsi="Book Antiqua"/>
        </w:rPr>
        <w:t xml:space="preserve"> </w:t>
      </w:r>
      <w:r w:rsidRPr="00716001">
        <w:rPr>
          <w:rFonts w:ascii="Book Antiqua" w:hAnsi="Book Antiqua"/>
        </w:rPr>
        <w:t>δραστηριότητες</w:t>
      </w:r>
      <w:r>
        <w:rPr>
          <w:rFonts w:ascii="Book Antiqua" w:hAnsi="Book Antiqua"/>
        </w:rPr>
        <w:t xml:space="preserve"> </w:t>
      </w:r>
      <w:r w:rsidRPr="00716001">
        <w:rPr>
          <w:rFonts w:ascii="Book Antiqua" w:hAnsi="Book Antiqua"/>
        </w:rPr>
        <w:t>στους</w:t>
      </w:r>
      <w:r>
        <w:rPr>
          <w:rFonts w:ascii="Book Antiqua" w:hAnsi="Book Antiqua"/>
        </w:rPr>
        <w:t xml:space="preserve"> </w:t>
      </w:r>
      <w:r w:rsidRPr="00716001">
        <w:rPr>
          <w:rFonts w:ascii="Book Antiqua" w:hAnsi="Book Antiqua"/>
        </w:rPr>
        <w:t>ακόλουθους</w:t>
      </w:r>
      <w:r>
        <w:rPr>
          <w:rFonts w:ascii="Book Antiqua" w:hAnsi="Book Antiqua"/>
        </w:rPr>
        <w:t xml:space="preserve"> </w:t>
      </w:r>
      <w:r w:rsidRPr="00716001">
        <w:rPr>
          <w:rFonts w:ascii="Book Antiqua" w:hAnsi="Book Antiqua"/>
        </w:rPr>
        <w:t>κλάδους:</w:t>
      </w:r>
    </w:p>
    <w:p w:rsidR="00716001" w:rsidRPr="00716001" w:rsidRDefault="00716001" w:rsidP="00716001">
      <w:pPr>
        <w:pStyle w:val="a3"/>
        <w:numPr>
          <w:ilvl w:val="0"/>
          <w:numId w:val="4"/>
        </w:numPr>
        <w:rPr>
          <w:rFonts w:ascii="Book Antiqua" w:hAnsi="Book Antiqua"/>
        </w:rPr>
      </w:pPr>
      <w:r w:rsidRPr="00716001">
        <w:rPr>
          <w:rFonts w:ascii="Book Antiqua" w:hAnsi="Book Antiqua"/>
        </w:rPr>
        <w:t>Λιανεμπόριο (συμπεριλαμβανομένων των σουπερμάρκετ και των καταστημάτων πώλησης τροφίμων και ποτών)</w:t>
      </w:r>
    </w:p>
    <w:p w:rsidR="00716001" w:rsidRPr="00716001" w:rsidRDefault="00716001" w:rsidP="00716001">
      <w:pPr>
        <w:pStyle w:val="a3"/>
        <w:numPr>
          <w:ilvl w:val="0"/>
          <w:numId w:val="4"/>
        </w:numPr>
        <w:rPr>
          <w:rFonts w:ascii="Book Antiqua" w:hAnsi="Book Antiqua"/>
        </w:rPr>
      </w:pPr>
      <w:r w:rsidRPr="00716001">
        <w:rPr>
          <w:rFonts w:ascii="Book Antiqua" w:hAnsi="Book Antiqua"/>
        </w:rPr>
        <w:t>Εστίαση</w:t>
      </w:r>
    </w:p>
    <w:p w:rsidR="00716001" w:rsidRPr="00716001" w:rsidRDefault="00716001" w:rsidP="00716001">
      <w:pPr>
        <w:pStyle w:val="a3"/>
        <w:numPr>
          <w:ilvl w:val="0"/>
          <w:numId w:val="4"/>
        </w:numPr>
        <w:rPr>
          <w:rFonts w:ascii="Book Antiqua" w:hAnsi="Book Antiqua"/>
        </w:rPr>
      </w:pPr>
      <w:r w:rsidRPr="00716001">
        <w:rPr>
          <w:rFonts w:ascii="Book Antiqua" w:hAnsi="Book Antiqua"/>
        </w:rPr>
        <w:t>Χρηματοπιστωτικές και ασφαλιστικές δραστηριότητες</w:t>
      </w:r>
    </w:p>
    <w:p w:rsidR="00716001" w:rsidRPr="00716001" w:rsidRDefault="00716001" w:rsidP="00716001">
      <w:pPr>
        <w:pStyle w:val="a3"/>
        <w:numPr>
          <w:ilvl w:val="0"/>
          <w:numId w:val="4"/>
        </w:numPr>
        <w:rPr>
          <w:rFonts w:ascii="Book Antiqua" w:hAnsi="Book Antiqua"/>
        </w:rPr>
      </w:pPr>
      <w:r w:rsidRPr="00716001">
        <w:rPr>
          <w:rFonts w:ascii="Book Antiqua" w:hAnsi="Book Antiqua"/>
        </w:rPr>
        <w:t>Μεταφορές (χερσαίες, θαλάσσιες, αεροπορικές)</w:t>
      </w:r>
    </w:p>
    <w:p w:rsidR="00716001" w:rsidRPr="00716001" w:rsidRDefault="00716001" w:rsidP="00716001">
      <w:pPr>
        <w:pStyle w:val="a3"/>
        <w:numPr>
          <w:ilvl w:val="0"/>
          <w:numId w:val="4"/>
        </w:numPr>
        <w:rPr>
          <w:rFonts w:ascii="Book Antiqua" w:hAnsi="Book Antiqua"/>
        </w:rPr>
      </w:pPr>
      <w:r w:rsidRPr="00716001">
        <w:rPr>
          <w:rFonts w:ascii="Book Antiqua" w:hAnsi="Book Antiqua"/>
        </w:rPr>
        <w:t>Υπηρεσίες καθαρισμού</w:t>
      </w:r>
    </w:p>
    <w:p w:rsidR="00716001" w:rsidRPr="00716001" w:rsidRDefault="00716001" w:rsidP="00716001">
      <w:pPr>
        <w:pStyle w:val="a3"/>
        <w:numPr>
          <w:ilvl w:val="0"/>
          <w:numId w:val="4"/>
        </w:numPr>
        <w:rPr>
          <w:rFonts w:ascii="Book Antiqua" w:hAnsi="Book Antiqua"/>
        </w:rPr>
      </w:pPr>
      <w:r w:rsidRPr="00716001">
        <w:rPr>
          <w:rFonts w:ascii="Book Antiqua" w:hAnsi="Book Antiqua"/>
        </w:rPr>
        <w:t>Κομμωτήρια, κουρεία και κέντρα αισθητικής</w:t>
      </w:r>
    </w:p>
    <w:p w:rsidR="00716001" w:rsidRPr="00716001" w:rsidRDefault="00716001" w:rsidP="00716001">
      <w:pPr>
        <w:pStyle w:val="a3"/>
        <w:numPr>
          <w:ilvl w:val="0"/>
          <w:numId w:val="4"/>
        </w:numPr>
        <w:rPr>
          <w:rFonts w:ascii="Book Antiqua" w:hAnsi="Book Antiqua"/>
        </w:rPr>
      </w:pPr>
      <w:r w:rsidRPr="00716001">
        <w:rPr>
          <w:rFonts w:ascii="Book Antiqua" w:hAnsi="Book Antiqua"/>
        </w:rPr>
        <w:t>Υπηρεσίες τυχερών παιχνιδιών και στοιχημάτων</w:t>
      </w:r>
    </w:p>
    <w:p w:rsidR="00716001" w:rsidRDefault="00716001" w:rsidP="00716001">
      <w:pPr>
        <w:rPr>
          <w:rFonts w:ascii="Book Antiqua" w:hAnsi="Book Antiqua"/>
        </w:rPr>
      </w:pPr>
    </w:p>
    <w:p w:rsidR="00716001" w:rsidRDefault="00716001" w:rsidP="00716001">
      <w:pPr>
        <w:jc w:val="both"/>
        <w:rPr>
          <w:rFonts w:ascii="Book Antiqua" w:hAnsi="Book Antiqua"/>
        </w:rPr>
      </w:pPr>
      <w:r>
        <w:rPr>
          <w:rFonts w:ascii="Book Antiqua" w:hAnsi="Book Antiqua"/>
        </w:rPr>
        <w:t xml:space="preserve">Ωστόσο ουδεμία αναφορά γίνεται στους χιλιάδες εργολαβικούς εργαζόμενους που εργάζονται στις Χρηματοπιστωτικές και ασφαλιστικές δραστηριότητες, και ενδεχομένως και σε άλλους από τους προαναφερόμενους κλάδους. </w:t>
      </w:r>
    </w:p>
    <w:p w:rsidR="00745C6A" w:rsidRDefault="00745C6A" w:rsidP="00716001">
      <w:pPr>
        <w:jc w:val="both"/>
        <w:rPr>
          <w:rFonts w:ascii="Book Antiqua" w:hAnsi="Book Antiqua"/>
        </w:rPr>
      </w:pPr>
    </w:p>
    <w:p w:rsidR="008856A3" w:rsidRDefault="00716001" w:rsidP="00716001">
      <w:pPr>
        <w:jc w:val="both"/>
        <w:rPr>
          <w:rFonts w:ascii="Book Antiqua" w:hAnsi="Book Antiqua"/>
        </w:rPr>
      </w:pPr>
      <w:r w:rsidRPr="006A17CC">
        <w:rPr>
          <w:rFonts w:ascii="Book Antiqua" w:hAnsi="Book Antiqua"/>
          <w:b/>
        </w:rPr>
        <w:t>Διέλαθαν της προσοχής σας</w:t>
      </w:r>
      <w:r>
        <w:rPr>
          <w:rFonts w:ascii="Book Antiqua" w:hAnsi="Book Antiqua"/>
        </w:rPr>
        <w:t xml:space="preserve"> χιλιάδες</w:t>
      </w:r>
      <w:r w:rsidR="008856A3">
        <w:rPr>
          <w:rFonts w:ascii="Book Antiqua" w:hAnsi="Book Antiqua"/>
        </w:rPr>
        <w:t>(!)</w:t>
      </w:r>
      <w:r>
        <w:rPr>
          <w:rFonts w:ascii="Book Antiqua" w:hAnsi="Book Antiqua"/>
        </w:rPr>
        <w:t xml:space="preserve"> εργαζόμενοι που ειδικά στον Χρηματοπιστωτικό τομέα</w:t>
      </w:r>
      <w:r w:rsidR="00745C6A">
        <w:rPr>
          <w:rFonts w:ascii="Book Antiqua" w:hAnsi="Book Antiqua"/>
        </w:rPr>
        <w:t xml:space="preserve"> και στο τομέα των ασφαλιστικών εταιρειών</w:t>
      </w:r>
      <w:r>
        <w:rPr>
          <w:rFonts w:ascii="Book Antiqua" w:hAnsi="Book Antiqua"/>
        </w:rPr>
        <w:t xml:space="preserve"> εργάζονται μέσα σε Τράπεζες και ασφαλιστικές εταιρείες, εκτελώντας καθαρά </w:t>
      </w:r>
      <w:r w:rsidR="008856A3">
        <w:rPr>
          <w:rFonts w:ascii="Book Antiqua" w:hAnsi="Book Antiqua"/>
        </w:rPr>
        <w:t>τραπεζικές και ασφαλιστικές εργασίες, ερχόμενοι σε επαφή με πελάτες σ</w:t>
      </w:r>
      <w:r w:rsidR="00FA561A">
        <w:rPr>
          <w:rFonts w:ascii="Book Antiqua" w:hAnsi="Book Antiqua"/>
        </w:rPr>
        <w:t>τα</w:t>
      </w:r>
      <w:r w:rsidR="008856A3">
        <w:rPr>
          <w:rFonts w:ascii="Book Antiqua" w:hAnsi="Book Antiqua"/>
        </w:rPr>
        <w:t xml:space="preserve"> καταστήματα</w:t>
      </w:r>
      <w:r w:rsidR="00FA561A">
        <w:rPr>
          <w:rFonts w:ascii="Book Antiqua" w:hAnsi="Book Antiqua"/>
        </w:rPr>
        <w:t xml:space="preserve"> των τραπεζών</w:t>
      </w:r>
      <w:r w:rsidR="008856A3">
        <w:rPr>
          <w:rFonts w:ascii="Book Antiqua" w:hAnsi="Book Antiqua"/>
        </w:rPr>
        <w:t xml:space="preserve"> αλλά και με τους εργαζόμενους του τακτικού προσωπικού. </w:t>
      </w:r>
    </w:p>
    <w:p w:rsidR="00745C6A" w:rsidRDefault="00745C6A" w:rsidP="00716001">
      <w:pPr>
        <w:jc w:val="both"/>
        <w:rPr>
          <w:rFonts w:ascii="Book Antiqua" w:hAnsi="Book Antiqua"/>
        </w:rPr>
      </w:pPr>
    </w:p>
    <w:p w:rsidR="00716001" w:rsidRDefault="008856A3" w:rsidP="00716001">
      <w:pPr>
        <w:jc w:val="both"/>
        <w:rPr>
          <w:rFonts w:ascii="Book Antiqua" w:hAnsi="Book Antiqua"/>
        </w:rPr>
      </w:pPr>
      <w:r>
        <w:rPr>
          <w:rFonts w:ascii="Book Antiqua" w:hAnsi="Book Antiqua"/>
        </w:rPr>
        <w:t>Η παράλειψη αυτή, εάν δεν διορθωθεί άμεσα, ακυρώνει την θετική επίδραση του μέτρου των προληπτικών τεστ, διότι όπως θα μπορούσε να σας εξηγήσει και ένα πρωτοετής φοι</w:t>
      </w:r>
      <w:r w:rsidR="00762B7B">
        <w:rPr>
          <w:rFonts w:ascii="Book Antiqua" w:hAnsi="Book Antiqua"/>
        </w:rPr>
        <w:t>τητής ιατρικής αλλά και οποιο</w:t>
      </w:r>
      <w:r>
        <w:rPr>
          <w:rFonts w:ascii="Book Antiqua" w:hAnsi="Book Antiqua"/>
        </w:rPr>
        <w:t>σδήποτε άνθρωπος με κοινή λογική, το μέτρο αυτό έχει ως βασική προϋπόθεση επιτυχίας την κατ’</w:t>
      </w:r>
      <w:r w:rsidR="00762B7B">
        <w:rPr>
          <w:rFonts w:ascii="Book Antiqua" w:hAnsi="Book Antiqua"/>
        </w:rPr>
        <w:t xml:space="preserve"> </w:t>
      </w:r>
      <w:r>
        <w:rPr>
          <w:rFonts w:ascii="Book Antiqua" w:hAnsi="Book Antiqua"/>
        </w:rPr>
        <w:t>ελάχιστον καθολική</w:t>
      </w:r>
      <w:r w:rsidR="00762B7B">
        <w:rPr>
          <w:rFonts w:ascii="Book Antiqua" w:hAnsi="Book Antiqua"/>
        </w:rPr>
        <w:t xml:space="preserve"> και</w:t>
      </w:r>
      <w:r>
        <w:rPr>
          <w:rFonts w:ascii="Book Antiqua" w:hAnsi="Book Antiqua"/>
        </w:rPr>
        <w:t xml:space="preserve"> συνολική εφαρμογή του στους χώρους εργασίας </w:t>
      </w:r>
      <w:r w:rsidR="00FA561A">
        <w:rPr>
          <w:rFonts w:ascii="Book Antiqua" w:hAnsi="Book Antiqua"/>
        </w:rPr>
        <w:t>τους οποίους αφορά</w:t>
      </w:r>
      <w:r>
        <w:rPr>
          <w:rFonts w:ascii="Book Antiqua" w:hAnsi="Book Antiqua"/>
        </w:rPr>
        <w:t xml:space="preserve">. Εφόσον υπάρξουν τελικά εξαιρέσεις και αποκλεισμοί </w:t>
      </w:r>
      <w:r w:rsidR="00FA561A">
        <w:rPr>
          <w:rFonts w:ascii="Book Antiqua" w:hAnsi="Book Antiqua"/>
        </w:rPr>
        <w:t>(</w:t>
      </w:r>
      <w:r>
        <w:rPr>
          <w:rFonts w:ascii="Book Antiqua" w:hAnsi="Book Antiqua"/>
        </w:rPr>
        <w:t xml:space="preserve">μερικών χιλιάδων </w:t>
      </w:r>
      <w:r>
        <w:rPr>
          <w:rFonts w:ascii="Book Antiqua" w:hAnsi="Book Antiqua"/>
        </w:rPr>
        <w:lastRenderedPageBreak/>
        <w:t>εργαζομένων</w:t>
      </w:r>
      <w:r w:rsidR="00FA561A">
        <w:rPr>
          <w:rFonts w:ascii="Book Antiqua" w:hAnsi="Book Antiqua"/>
        </w:rPr>
        <w:t>)</w:t>
      </w:r>
      <w:r>
        <w:rPr>
          <w:rFonts w:ascii="Book Antiqua" w:hAnsi="Book Antiqua"/>
        </w:rPr>
        <w:t xml:space="preserve"> τότε θα έχετε βάλει την υπογραφή σας σε </w:t>
      </w:r>
      <w:r w:rsidR="00745C6A">
        <w:rPr>
          <w:rFonts w:ascii="Book Antiqua" w:hAnsi="Book Antiqua"/>
        </w:rPr>
        <w:t>μια απόφαση που θα κοστίσει αρκετά χρήματα χωρίς αποτέλεσμα.</w:t>
      </w:r>
    </w:p>
    <w:p w:rsidR="008856A3" w:rsidRDefault="008856A3" w:rsidP="00716001">
      <w:pPr>
        <w:jc w:val="both"/>
        <w:rPr>
          <w:rFonts w:ascii="Book Antiqua" w:hAnsi="Book Antiqua"/>
        </w:rPr>
      </w:pPr>
    </w:p>
    <w:p w:rsidR="00762B7B" w:rsidRDefault="008856A3" w:rsidP="00716001">
      <w:pPr>
        <w:jc w:val="both"/>
        <w:rPr>
          <w:rFonts w:ascii="Book Antiqua" w:hAnsi="Book Antiqua"/>
        </w:rPr>
      </w:pPr>
      <w:r>
        <w:rPr>
          <w:rFonts w:ascii="Book Antiqua" w:hAnsi="Book Antiqua"/>
        </w:rPr>
        <w:t xml:space="preserve">Σας καλούμε να διευκρινίσετε άμεσα ότι η υποχρέωση για </w:t>
      </w:r>
      <w:proofErr w:type="spellStart"/>
      <w:r>
        <w:rPr>
          <w:rFonts w:ascii="Book Antiqua" w:hAnsi="Book Antiqua"/>
          <w:lang w:val="en-US"/>
        </w:rPr>
        <w:t>self</w:t>
      </w:r>
      <w:r w:rsidRPr="008856A3">
        <w:rPr>
          <w:rFonts w:ascii="Book Antiqua" w:hAnsi="Book Antiqua"/>
        </w:rPr>
        <w:t xml:space="preserve"> </w:t>
      </w:r>
      <w:r>
        <w:rPr>
          <w:rFonts w:ascii="Book Antiqua" w:hAnsi="Book Antiqua"/>
          <w:lang w:val="en-US"/>
        </w:rPr>
        <w:t>test</w:t>
      </w:r>
      <w:proofErr w:type="spellEnd"/>
      <w:r w:rsidRPr="008856A3">
        <w:rPr>
          <w:rFonts w:ascii="Book Antiqua" w:hAnsi="Book Antiqua"/>
        </w:rPr>
        <w:t xml:space="preserve"> </w:t>
      </w:r>
      <w:r w:rsidR="00745C6A">
        <w:rPr>
          <w:rFonts w:ascii="Book Antiqua" w:hAnsi="Book Antiqua"/>
        </w:rPr>
        <w:t>αφορά όλους τους εργαζόμενους στον χρηματοπιστωτικό τομέα και στον τομέα των ασφαλιστικών εταιρειών. Θα πρέπει να συμπεριληφθούν οι εργαζόμενοι όλων των εργολαβικών εταιρειών που προσλαμβάνουν προσωπικό για να τον διαθέσουν σε άλλο εργοδότη.</w:t>
      </w:r>
    </w:p>
    <w:p w:rsidR="00762B7B" w:rsidRDefault="00762B7B" w:rsidP="00716001">
      <w:pPr>
        <w:jc w:val="both"/>
        <w:rPr>
          <w:rFonts w:ascii="Book Antiqua" w:hAnsi="Book Antiqua"/>
        </w:rPr>
      </w:pPr>
    </w:p>
    <w:p w:rsidR="00745C6A" w:rsidRDefault="00745C6A" w:rsidP="00716001">
      <w:pPr>
        <w:jc w:val="both"/>
        <w:rPr>
          <w:rFonts w:ascii="Book Antiqua" w:hAnsi="Book Antiqua"/>
        </w:rPr>
      </w:pPr>
      <w:r>
        <w:rPr>
          <w:rFonts w:ascii="Book Antiqua" w:hAnsi="Book Antiqua"/>
        </w:rPr>
        <w:t xml:space="preserve">Δεδομένης της δυσκολίας να προσδιοριστούν – π.χ. με έναν ΚΑΔ -  οι εργαζόμενοι αυτής της κατηγορίας διότι όπως ίσως θα γνωρίζετε οι εταιρείες-εργολάβοι διαθέτουν συνήθως προσωπικό σε πολλούς κλάδους ως μεσάζοντες, θα είμαστε στη διάθεσή σας ώστε να γίνει με όσο το δυνατόν μεγαλύτερη ακρίβεια αυτός ο προσδιορισμός. Δυστυχώς των σύστημα των </w:t>
      </w:r>
      <w:r w:rsidRPr="00762B7B">
        <w:rPr>
          <w:rFonts w:ascii="Book Antiqua" w:hAnsi="Book Antiqua"/>
          <w:b/>
        </w:rPr>
        <w:t>εικονικών εργολαβιών</w:t>
      </w:r>
      <w:r>
        <w:rPr>
          <w:rFonts w:ascii="Book Antiqua" w:hAnsi="Book Antiqua"/>
        </w:rPr>
        <w:t xml:space="preserve"> δημιουργεί τέτοιου είδους δυσλ</w:t>
      </w:r>
      <w:r w:rsidR="00762B7B">
        <w:rPr>
          <w:rFonts w:ascii="Book Antiqua" w:hAnsi="Book Antiqua"/>
        </w:rPr>
        <w:t>ειτουργίες, που εμφανίζονται ανάγλυφ</w:t>
      </w:r>
      <w:r w:rsidR="00FA561A">
        <w:rPr>
          <w:rFonts w:ascii="Book Antiqua" w:hAnsi="Book Antiqua"/>
        </w:rPr>
        <w:t>α</w:t>
      </w:r>
      <w:r w:rsidR="00762B7B">
        <w:rPr>
          <w:rFonts w:ascii="Book Antiqua" w:hAnsi="Book Antiqua"/>
        </w:rPr>
        <w:t xml:space="preserve"> ειδικά σε περιόδους κρίσης όπως η σημερινή. Ναι μεν δίνει την ευκαιρία να εμφανίζονται κέρδη – πρόσκαιρα και όχι μακροπρόθεσμα -  και δημιουργεί την πλασματική εικόνα  βελτιωμένων ετήσιων οικονομικών αποτελεσμάτων σε μία τράπεζα αλλά δημιουργεί επίσης μεγάλο κόστος σε χρόνο, χρήμ</w:t>
      </w:r>
      <w:r w:rsidR="006A17CC">
        <w:rPr>
          <w:rFonts w:ascii="Book Antiqua" w:hAnsi="Book Antiqua"/>
        </w:rPr>
        <w:t>α ακόμα και σε ανθρώπινες ζωές.</w:t>
      </w:r>
    </w:p>
    <w:p w:rsidR="00745C6A" w:rsidRDefault="00745C6A" w:rsidP="00716001">
      <w:pPr>
        <w:jc w:val="both"/>
        <w:rPr>
          <w:rFonts w:ascii="Book Antiqua" w:hAnsi="Book Antiqua"/>
        </w:rPr>
      </w:pPr>
    </w:p>
    <w:p w:rsidR="008856A3" w:rsidRDefault="00762B7B" w:rsidP="00716001">
      <w:pPr>
        <w:jc w:val="both"/>
        <w:rPr>
          <w:rFonts w:ascii="Book Antiqua" w:hAnsi="Book Antiqua"/>
        </w:rPr>
      </w:pPr>
      <w:r>
        <w:rPr>
          <w:rFonts w:ascii="Book Antiqua" w:hAnsi="Book Antiqua"/>
        </w:rPr>
        <w:t>Σας καλούμε να εκδώσετε άμεσα διευκρινιστική εγκύκλιο για το θέμα αυτό</w:t>
      </w:r>
      <w:r w:rsidR="006A17CC">
        <w:rPr>
          <w:rFonts w:ascii="Book Antiqua" w:hAnsi="Book Antiqua"/>
        </w:rPr>
        <w:t xml:space="preserve"> </w:t>
      </w:r>
      <w:r>
        <w:rPr>
          <w:rFonts w:ascii="Book Antiqua" w:hAnsi="Book Antiqua"/>
        </w:rPr>
        <w:t xml:space="preserve">με ενημέρωσή μας ώστε να καθησυχάσουμε τα μέλη μας τα οποία αγωνιούν για την υγεία τους η οποία είναι το ύψιστο αγαθό για έναν άνθρωπο και δεν επιτρέπεται να τίθεται σε κίνδυνο χωρίς λόγο. </w:t>
      </w:r>
    </w:p>
    <w:p w:rsidR="00762B7B" w:rsidRDefault="00762B7B" w:rsidP="00716001">
      <w:pPr>
        <w:jc w:val="both"/>
        <w:rPr>
          <w:rFonts w:ascii="Book Antiqua" w:hAnsi="Book Antiqua"/>
        </w:rPr>
      </w:pPr>
    </w:p>
    <w:p w:rsidR="00762B7B" w:rsidRDefault="00762B7B" w:rsidP="006A17CC">
      <w:pPr>
        <w:jc w:val="center"/>
        <w:rPr>
          <w:rFonts w:ascii="Book Antiqua" w:hAnsi="Book Antiqua"/>
        </w:rPr>
      </w:pPr>
      <w:r>
        <w:rPr>
          <w:rFonts w:ascii="Book Antiqua" w:hAnsi="Book Antiqua"/>
        </w:rPr>
        <w:t>Για το Δ.Σ.</w:t>
      </w:r>
    </w:p>
    <w:p w:rsidR="00762B7B" w:rsidRDefault="00762B7B" w:rsidP="006A17CC">
      <w:pPr>
        <w:jc w:val="center"/>
        <w:rPr>
          <w:rFonts w:ascii="Book Antiqua" w:hAnsi="Book Antiqua"/>
        </w:rPr>
      </w:pPr>
      <w:r>
        <w:rPr>
          <w:rFonts w:ascii="Book Antiqua" w:hAnsi="Book Antiqua"/>
        </w:rPr>
        <w:t xml:space="preserve">Η πρόεδρος    </w:t>
      </w:r>
      <w:r w:rsidR="006A17CC">
        <w:rPr>
          <w:rFonts w:ascii="Book Antiqua" w:hAnsi="Book Antiqua"/>
        </w:rPr>
        <w:t xml:space="preserve">                         </w:t>
      </w:r>
      <w:r>
        <w:rPr>
          <w:rFonts w:ascii="Book Antiqua" w:hAnsi="Book Antiqua"/>
        </w:rPr>
        <w:t>Ο Γ. Γραμματέας</w:t>
      </w:r>
    </w:p>
    <w:p w:rsidR="00FA561A" w:rsidRDefault="00FA561A" w:rsidP="006A17CC">
      <w:pPr>
        <w:jc w:val="center"/>
        <w:rPr>
          <w:rFonts w:ascii="Book Antiqua" w:hAnsi="Book Antiqua"/>
        </w:rPr>
      </w:pPr>
      <w:bookmarkStart w:id="0" w:name="_GoBack"/>
      <w:bookmarkEnd w:id="0"/>
    </w:p>
    <w:p w:rsidR="00FA561A" w:rsidRDefault="00FA561A" w:rsidP="006A17CC">
      <w:pPr>
        <w:jc w:val="center"/>
        <w:rPr>
          <w:rFonts w:ascii="Book Antiqua" w:hAnsi="Book Antiqua"/>
        </w:rPr>
      </w:pPr>
    </w:p>
    <w:p w:rsidR="00762B7B" w:rsidRPr="008856A3" w:rsidRDefault="00762B7B" w:rsidP="006A17CC">
      <w:pPr>
        <w:jc w:val="center"/>
        <w:rPr>
          <w:rFonts w:ascii="Book Antiqua" w:hAnsi="Book Antiqua"/>
        </w:rPr>
      </w:pPr>
      <w:r>
        <w:rPr>
          <w:rFonts w:ascii="Book Antiqua" w:hAnsi="Book Antiqua"/>
        </w:rPr>
        <w:t xml:space="preserve">Βασιλική </w:t>
      </w:r>
      <w:proofErr w:type="spellStart"/>
      <w:r>
        <w:rPr>
          <w:rFonts w:ascii="Book Antiqua" w:hAnsi="Book Antiqua"/>
        </w:rPr>
        <w:t>Χριστοπούλού</w:t>
      </w:r>
      <w:proofErr w:type="spellEnd"/>
      <w:r>
        <w:rPr>
          <w:rFonts w:ascii="Book Antiqua" w:hAnsi="Book Antiqua"/>
        </w:rPr>
        <w:t xml:space="preserve">    </w:t>
      </w:r>
      <w:r w:rsidR="006A17CC">
        <w:rPr>
          <w:rFonts w:ascii="Book Antiqua" w:hAnsi="Book Antiqua"/>
        </w:rPr>
        <w:t xml:space="preserve">                       </w:t>
      </w:r>
      <w:r>
        <w:rPr>
          <w:rFonts w:ascii="Book Antiqua" w:hAnsi="Book Antiqua"/>
        </w:rPr>
        <w:t xml:space="preserve">    Γιώργος Καπετανάκης.</w:t>
      </w:r>
    </w:p>
    <w:p w:rsidR="00710DE9" w:rsidRDefault="00680FDD" w:rsidP="00716001">
      <w:pPr>
        <w:jc w:val="both"/>
        <w:rPr>
          <w:rFonts w:ascii="Book Antiqua" w:hAnsi="Book Antiqua"/>
        </w:rPr>
      </w:pPr>
    </w:p>
    <w:p w:rsidR="00FA561A" w:rsidRDefault="00FA561A" w:rsidP="00716001">
      <w:pPr>
        <w:jc w:val="both"/>
        <w:rPr>
          <w:rFonts w:ascii="Book Antiqua" w:hAnsi="Book Antiqua"/>
        </w:rPr>
      </w:pPr>
    </w:p>
    <w:p w:rsidR="00FA561A" w:rsidRDefault="00FA561A" w:rsidP="00716001">
      <w:pPr>
        <w:jc w:val="both"/>
        <w:rPr>
          <w:rFonts w:ascii="Book Antiqua" w:hAnsi="Book Antiqua"/>
        </w:rPr>
      </w:pPr>
      <w:proofErr w:type="spellStart"/>
      <w:r>
        <w:rPr>
          <w:rFonts w:ascii="Book Antiqua" w:hAnsi="Book Antiqua"/>
        </w:rPr>
        <w:t>Τηλ</w:t>
      </w:r>
      <w:proofErr w:type="spellEnd"/>
      <w:r>
        <w:rPr>
          <w:rFonts w:ascii="Book Antiqua" w:hAnsi="Book Antiqua"/>
        </w:rPr>
        <w:t>. Επικοινωνίας</w:t>
      </w:r>
    </w:p>
    <w:p w:rsidR="00FA561A" w:rsidRDefault="00FA561A" w:rsidP="00716001">
      <w:pPr>
        <w:jc w:val="both"/>
        <w:rPr>
          <w:rFonts w:ascii="Book Antiqua" w:hAnsi="Book Antiqua"/>
        </w:rPr>
      </w:pPr>
      <w:r>
        <w:rPr>
          <w:rFonts w:ascii="Book Antiqua" w:hAnsi="Book Antiqua"/>
        </w:rPr>
        <w:t>Βασιλική Χριστοπούλου 697 668 5485</w:t>
      </w:r>
    </w:p>
    <w:p w:rsidR="00FA561A" w:rsidRPr="00716001" w:rsidRDefault="00FA561A" w:rsidP="00716001">
      <w:pPr>
        <w:jc w:val="both"/>
        <w:rPr>
          <w:rFonts w:ascii="Book Antiqua" w:hAnsi="Book Antiqua"/>
        </w:rPr>
      </w:pPr>
      <w:r>
        <w:rPr>
          <w:rFonts w:ascii="Book Antiqua" w:hAnsi="Book Antiqua"/>
        </w:rPr>
        <w:t>Γιώργος Καπετανάκης   697 774 1228</w:t>
      </w:r>
    </w:p>
    <w:sectPr w:rsidR="00FA561A" w:rsidRPr="007160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C81"/>
    <w:multiLevelType w:val="hybridMultilevel"/>
    <w:tmpl w:val="14DCBA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41F77F3"/>
    <w:multiLevelType w:val="hybridMultilevel"/>
    <w:tmpl w:val="DFA8B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CE7EE5"/>
    <w:multiLevelType w:val="hybridMultilevel"/>
    <w:tmpl w:val="46BE4DD8"/>
    <w:lvl w:ilvl="0" w:tplc="7C068060">
      <w:numFmt w:val="bullet"/>
      <w:lvlText w:val="-"/>
      <w:lvlJc w:val="left"/>
      <w:pPr>
        <w:ind w:left="720" w:hanging="360"/>
      </w:pPr>
      <w:rPr>
        <w:rFonts w:ascii="Book Antiqua" w:eastAsiaTheme="minorHAnsi" w:hAnsi="Book Antiqu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B15D5C"/>
    <w:multiLevelType w:val="hybridMultilevel"/>
    <w:tmpl w:val="B78C2024"/>
    <w:lvl w:ilvl="0" w:tplc="7C068060">
      <w:numFmt w:val="bullet"/>
      <w:lvlText w:val="-"/>
      <w:lvlJc w:val="left"/>
      <w:pPr>
        <w:ind w:left="1080" w:hanging="360"/>
      </w:pPr>
      <w:rPr>
        <w:rFonts w:ascii="Book Antiqua" w:eastAsiaTheme="minorHAnsi" w:hAnsi="Book Antiqu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50"/>
    <w:rsid w:val="00291C3F"/>
    <w:rsid w:val="00611250"/>
    <w:rsid w:val="00680FDD"/>
    <w:rsid w:val="006A17CC"/>
    <w:rsid w:val="00716001"/>
    <w:rsid w:val="00745C6A"/>
    <w:rsid w:val="00762B7B"/>
    <w:rsid w:val="007E35B1"/>
    <w:rsid w:val="008856A3"/>
    <w:rsid w:val="00902EB0"/>
    <w:rsid w:val="00FA5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EBCD"/>
  <w15:chartTrackingRefBased/>
  <w15:docId w15:val="{40B54B15-5EF5-4428-AA12-47D09800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0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ail.nbg.gr/owa/redir.aspx?C=Jt0UYf6cy1Ha5Dg_7P-ypGaIcHIy6SAabT-KAy2TqUOMckvR4XDWCA..&amp;URL=mailto%3Asydaptt%40gmail.com" TargetMode="External"/><Relationship Id="rId5" Type="http://schemas.openxmlformats.org/officeDocument/2006/relationships/hyperlink" Target="https://mymail.nbg.gr/owa/redir.aspx?C=HnP-V_4ARZ6sNnevAfkksutggPUTDXjNbNXSm-FUJDSMckvR4XDWCA..&amp;URL=mailto%3A%25C2%25A0%25C2%25A0sydapt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616</Words>
  <Characters>3328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Giota Lazaropoulou</dc:creator>
  <cp:keywords/>
  <dc:description/>
  <cp:lastModifiedBy>Giota Lazaropoulou</cp:lastModifiedBy>
  <cp:revision>5</cp:revision>
  <dcterms:created xsi:type="dcterms:W3CDTF">2021-04-18T05:20:00Z</dcterms:created>
  <dcterms:modified xsi:type="dcterms:W3CDTF">2021-04-18T20:55:00Z</dcterms:modified>
</cp:coreProperties>
</file>